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8B" w:rsidRPr="00EA4C0F" w:rsidRDefault="00013E8B" w:rsidP="00B87B53">
      <w:pPr>
        <w:spacing w:after="120"/>
        <w:jc w:val="both"/>
        <w:rPr>
          <w:b/>
          <w:sz w:val="32"/>
          <w:szCs w:val="32"/>
        </w:rPr>
      </w:pPr>
      <w:r w:rsidRPr="00F145CC">
        <w:rPr>
          <w:b/>
          <w:sz w:val="32"/>
          <w:szCs w:val="32"/>
        </w:rPr>
        <w:t xml:space="preserve">Instructions for Blood Transfer and Collection into an </w:t>
      </w:r>
      <w:r w:rsidR="00B87B53">
        <w:rPr>
          <w:rFonts w:ascii="Arial Black" w:hAnsi="Arial Black"/>
          <w:b/>
          <w:sz w:val="28"/>
          <w:szCs w:val="28"/>
        </w:rPr>
        <w:t>ASP</w:t>
      </w:r>
      <w:r w:rsidRPr="00F145CC">
        <w:rPr>
          <w:rFonts w:ascii="Arial Black" w:hAnsi="Arial Black"/>
          <w:b/>
          <w:sz w:val="28"/>
          <w:szCs w:val="28"/>
        </w:rPr>
        <w:t>IRATING SYRINGE</w:t>
      </w:r>
      <w:r w:rsidRPr="00F145CC">
        <w:rPr>
          <w:b/>
          <w:sz w:val="32"/>
          <w:szCs w:val="32"/>
        </w:rPr>
        <w:t xml:space="preserve"> using the Hummi </w:t>
      </w:r>
      <w:r>
        <w:rPr>
          <w:b/>
          <w:sz w:val="32"/>
          <w:szCs w:val="32"/>
        </w:rPr>
        <w:t xml:space="preserve">Closed </w:t>
      </w:r>
      <w:r w:rsidRPr="00F145CC">
        <w:rPr>
          <w:b/>
          <w:sz w:val="32"/>
          <w:szCs w:val="32"/>
        </w:rPr>
        <w:t xml:space="preserve">Micro-Draw </w:t>
      </w:r>
      <w:r>
        <w:rPr>
          <w:b/>
          <w:sz w:val="32"/>
          <w:szCs w:val="32"/>
        </w:rPr>
        <w:t xml:space="preserve">Blood Transfer Device </w:t>
      </w:r>
      <w:r w:rsidRPr="00F145CC">
        <w:rPr>
          <w:b/>
          <w:sz w:val="32"/>
          <w:szCs w:val="32"/>
        </w:rPr>
        <w:t xml:space="preserve">on a Peripheral Arterial Line Catheter with </w:t>
      </w:r>
      <w:r w:rsidR="00DC0BF9" w:rsidRPr="00EA4C0F">
        <w:rPr>
          <w:b/>
          <w:sz w:val="32"/>
          <w:szCs w:val="32"/>
        </w:rPr>
        <w:t xml:space="preserve">Micro T </w:t>
      </w:r>
      <w:r w:rsidR="00117FF6" w:rsidRPr="00EA4C0F">
        <w:rPr>
          <w:b/>
          <w:sz w:val="32"/>
          <w:szCs w:val="32"/>
        </w:rPr>
        <w:t>Split-Septum T-Connector attached</w:t>
      </w:r>
      <w:r w:rsidRPr="00EA4C0F">
        <w:rPr>
          <w:b/>
          <w:sz w:val="32"/>
          <w:szCs w:val="32"/>
        </w:rPr>
        <w:t>.</w:t>
      </w:r>
    </w:p>
    <w:p w:rsidR="00B87B53" w:rsidRPr="00EA4C0F" w:rsidRDefault="00B87B53" w:rsidP="00F145CC">
      <w:pPr>
        <w:spacing w:after="120"/>
        <w:jc w:val="both"/>
        <w:rPr>
          <w:b/>
          <w:sz w:val="4"/>
          <w:szCs w:val="4"/>
        </w:rPr>
      </w:pPr>
    </w:p>
    <w:p w:rsidR="00D42A4A" w:rsidRDefault="00117FF6" w:rsidP="00F145CC">
      <w:pPr>
        <w:spacing w:after="120"/>
        <w:jc w:val="both"/>
        <w:rPr>
          <w:b/>
          <w:sz w:val="28"/>
          <w:szCs w:val="28"/>
        </w:rPr>
      </w:pPr>
      <w:r w:rsidRPr="00117FF6">
        <w:rPr>
          <w:b/>
          <w:sz w:val="28"/>
          <w:szCs w:val="28"/>
        </w:rPr>
        <w:t>Procedure:</w:t>
      </w:r>
    </w:p>
    <w:p w:rsidR="00B87B53" w:rsidRPr="00B87B53" w:rsidRDefault="00B87B53" w:rsidP="00F145CC">
      <w:pPr>
        <w:spacing w:after="120"/>
        <w:jc w:val="both"/>
        <w:rPr>
          <w:b/>
          <w:sz w:val="4"/>
          <w:szCs w:val="4"/>
        </w:rPr>
      </w:pPr>
    </w:p>
    <w:p w:rsidR="00013E8B" w:rsidRPr="00F145CC" w:rsidRDefault="00013E8B" w:rsidP="001849DA">
      <w:pPr>
        <w:pStyle w:val="ListParagraph"/>
        <w:numPr>
          <w:ilvl w:val="0"/>
          <w:numId w:val="5"/>
        </w:numPr>
        <w:spacing w:after="120"/>
        <w:jc w:val="both"/>
      </w:pPr>
      <w:r w:rsidRPr="00F145CC">
        <w:t xml:space="preserve">Assemble the needed components.  Hummi Micro-Draw device, desired </w:t>
      </w:r>
      <w:r>
        <w:t xml:space="preserve">collection device (Aspirating </w:t>
      </w:r>
      <w:bookmarkStart w:id="0" w:name="_GoBack"/>
      <w:bookmarkEnd w:id="0"/>
      <w:r>
        <w:t>Syringes)</w:t>
      </w:r>
      <w:r w:rsidRPr="00F145CC">
        <w:t>, site prep materials, labels, gloves etc.</w:t>
      </w:r>
    </w:p>
    <w:p w:rsidR="00013E8B" w:rsidRPr="00F145CC" w:rsidRDefault="00013E8B" w:rsidP="001849DA">
      <w:pPr>
        <w:pStyle w:val="ListParagraph"/>
        <w:numPr>
          <w:ilvl w:val="0"/>
          <w:numId w:val="5"/>
        </w:numPr>
        <w:spacing w:after="120"/>
        <w:jc w:val="both"/>
      </w:pPr>
      <w:r w:rsidRPr="00F145CC">
        <w:t>Don Gloves.   Prep the T-connector septum according to institutional policy and procedure.</w:t>
      </w:r>
    </w:p>
    <w:p w:rsidR="00013E8B" w:rsidRPr="00F145CC" w:rsidRDefault="00013E8B" w:rsidP="001849DA">
      <w:pPr>
        <w:pStyle w:val="ListParagraph"/>
        <w:numPr>
          <w:ilvl w:val="0"/>
          <w:numId w:val="5"/>
        </w:numPr>
        <w:spacing w:after="120"/>
        <w:jc w:val="both"/>
      </w:pPr>
      <w:r w:rsidRPr="00F145CC">
        <w:t>Open the Hummi Micro-Draw device and inspect for damage, etc. Make sure the White vent plug is in place on the extension with Blue clamp. Make sure the white vent plug is in place on the extension with the Red clamp. The protective cover should be on the Hummi blunt metal tube.</w:t>
      </w:r>
    </w:p>
    <w:p w:rsidR="00013E8B" w:rsidRDefault="00013E8B" w:rsidP="001849DA">
      <w:pPr>
        <w:pStyle w:val="ListParagraph"/>
        <w:numPr>
          <w:ilvl w:val="0"/>
          <w:numId w:val="5"/>
        </w:numPr>
        <w:spacing w:after="120"/>
        <w:jc w:val="both"/>
      </w:pPr>
      <w:r w:rsidRPr="00F145CC">
        <w:t>Clamp both extension tubing clamps on the Hummi (Red and Blue) to the closed position, clamping the lines.</w:t>
      </w:r>
    </w:p>
    <w:p w:rsidR="00013E8B" w:rsidRPr="00F145CC" w:rsidRDefault="00013E8B" w:rsidP="001849DA">
      <w:pPr>
        <w:pStyle w:val="ListParagraph"/>
        <w:numPr>
          <w:ilvl w:val="0"/>
          <w:numId w:val="5"/>
        </w:numPr>
        <w:spacing w:after="120"/>
        <w:jc w:val="both"/>
      </w:pPr>
      <w:r>
        <w:t>Remove the white vent plug from the extension tube with the Red Clamp, and attach the appropriate size Aspirating Syringe (luer lock or luer slip) to the female luer for collection of the blood sample.</w:t>
      </w:r>
    </w:p>
    <w:p w:rsidR="00013E8B" w:rsidRPr="00F145CC" w:rsidRDefault="00013E8B" w:rsidP="001849DA">
      <w:pPr>
        <w:pStyle w:val="ListParagraph"/>
        <w:numPr>
          <w:ilvl w:val="0"/>
          <w:numId w:val="5"/>
        </w:numPr>
        <w:spacing w:after="120"/>
        <w:jc w:val="both"/>
      </w:pPr>
      <w:r w:rsidRPr="00F145CC">
        <w:t>Also clamp the T-connector tubing at this time to stop flow in the arterial line.</w:t>
      </w:r>
    </w:p>
    <w:p w:rsidR="00013E8B" w:rsidRPr="00F145CC" w:rsidRDefault="00013E8B" w:rsidP="001849DA">
      <w:pPr>
        <w:pStyle w:val="ListParagraph"/>
        <w:numPr>
          <w:ilvl w:val="0"/>
          <w:numId w:val="5"/>
        </w:numPr>
        <w:spacing w:after="120"/>
        <w:jc w:val="both"/>
      </w:pPr>
      <w:r w:rsidRPr="00F145CC">
        <w:t>Remove the protective cover on the Hummi blunt tube, hold the T-connector hub securely and slowly insert the blunt metal tube into the T-connector septum at a 90 degree angle to the septum.</w:t>
      </w:r>
      <w:r w:rsidR="00AF387A">
        <w:br/>
      </w:r>
      <w:r w:rsidRPr="00F145CC">
        <w:t>(Keep straight on insertion)</w:t>
      </w:r>
    </w:p>
    <w:p w:rsidR="00013E8B" w:rsidRPr="00F145CC" w:rsidRDefault="00013E8B" w:rsidP="001849DA">
      <w:pPr>
        <w:pStyle w:val="ListParagraph"/>
        <w:numPr>
          <w:ilvl w:val="0"/>
          <w:numId w:val="5"/>
        </w:numPr>
        <w:spacing w:after="120"/>
        <w:jc w:val="both"/>
        <w:rPr>
          <w:b/>
        </w:rPr>
      </w:pPr>
      <w:r w:rsidRPr="00F145CC">
        <w:t xml:space="preserve">Fully insert the Hummi blunt tube until it is entirely inserted through the septum and rests with its tip inside the catheter hub.  Stop inserting once resistance is felt.  </w:t>
      </w:r>
      <w:r w:rsidRPr="00F145CC">
        <w:rPr>
          <w:b/>
        </w:rPr>
        <w:t>CAUTION: Do not force blunt tube</w:t>
      </w:r>
      <w:r>
        <w:rPr>
          <w:b/>
        </w:rPr>
        <w:t xml:space="preserve"> if resistance is met on initial insertion. Probe septum until opening is found</w:t>
      </w:r>
      <w:r w:rsidR="00AF387A">
        <w:rPr>
          <w:b/>
        </w:rPr>
        <w:t>.</w:t>
      </w:r>
      <w:r w:rsidR="00AF387A">
        <w:rPr>
          <w:b/>
        </w:rPr>
        <w:br/>
      </w:r>
      <w:r>
        <w:rPr>
          <w:b/>
        </w:rPr>
        <w:t>Stop insertion after blunt tube is fully seated inside the catheter hub.</w:t>
      </w:r>
    </w:p>
    <w:p w:rsidR="00013E8B" w:rsidRPr="00430464" w:rsidRDefault="00256677" w:rsidP="001849DA">
      <w:pPr>
        <w:pStyle w:val="ListParagraph"/>
        <w:numPr>
          <w:ilvl w:val="0"/>
          <w:numId w:val="5"/>
        </w:numPr>
        <w:spacing w:after="120"/>
        <w:jc w:val="both"/>
      </w:pPr>
      <w:r w:rsidRPr="00430464">
        <w:t>Holding the Hummi in an upright position</w:t>
      </w:r>
      <w:r w:rsidR="00F433A6">
        <w:t>,</w:t>
      </w:r>
      <w:r w:rsidRPr="00430464">
        <w:t xml:space="preserve"> u</w:t>
      </w:r>
      <w:r w:rsidR="00013E8B" w:rsidRPr="00430464">
        <w:t>nclamp the Blue clamp on the extension tube and allow clearance blood to flow into the tube until it meets the</w:t>
      </w:r>
      <w:r w:rsidR="00F843E0" w:rsidRPr="00430464">
        <w:t xml:space="preserve"> white vent plug.  C</w:t>
      </w:r>
      <w:r w:rsidR="00013E8B" w:rsidRPr="00430464">
        <w:t xml:space="preserve">lose the Blue clamp. </w:t>
      </w:r>
    </w:p>
    <w:p w:rsidR="00013E8B" w:rsidRPr="00AF387A" w:rsidRDefault="00013E8B" w:rsidP="001849DA">
      <w:pPr>
        <w:pStyle w:val="ListParagraph"/>
        <w:numPr>
          <w:ilvl w:val="0"/>
          <w:numId w:val="5"/>
        </w:numPr>
        <w:spacing w:after="120"/>
        <w:jc w:val="both"/>
      </w:pPr>
      <w:r w:rsidRPr="00AF387A">
        <w:t>Unclamp the Red clamp on the extension tube, hold the syringe in an upright position and aspirate the appropriate volume of sample blood into the syringe.  Re-clamp the Red clamp on the extension tube.</w:t>
      </w:r>
    </w:p>
    <w:p w:rsidR="00013E8B" w:rsidRPr="00430464" w:rsidRDefault="00013E8B" w:rsidP="001849DA">
      <w:pPr>
        <w:pStyle w:val="ListParagraph"/>
        <w:numPr>
          <w:ilvl w:val="0"/>
          <w:numId w:val="5"/>
        </w:numPr>
        <w:spacing w:after="120"/>
        <w:jc w:val="both"/>
      </w:pPr>
      <w:r w:rsidRPr="00430464">
        <w:t>If multiple samples are desired, remove 1</w:t>
      </w:r>
      <w:r w:rsidRPr="00430464">
        <w:rPr>
          <w:vertAlign w:val="superscript"/>
        </w:rPr>
        <w:t>st</w:t>
      </w:r>
      <w:r w:rsidRPr="00430464">
        <w:t xml:space="preserve"> sample syringe and attach 2</w:t>
      </w:r>
      <w:r w:rsidRPr="00430464">
        <w:rPr>
          <w:vertAlign w:val="superscript"/>
        </w:rPr>
        <w:t>nd</w:t>
      </w:r>
      <w:r w:rsidRPr="00430464">
        <w:t xml:space="preserve"> sample syringe to the female luer, unclamp Red clamp and aspirate appropriate blood sample volume and re-clamp red clamp</w:t>
      </w:r>
    </w:p>
    <w:p w:rsidR="00013E8B" w:rsidRPr="00430464" w:rsidRDefault="00F433A6" w:rsidP="001849DA">
      <w:pPr>
        <w:pStyle w:val="ListParagraph"/>
        <w:numPr>
          <w:ilvl w:val="0"/>
          <w:numId w:val="5"/>
        </w:numPr>
        <w:spacing w:after="120"/>
        <w:jc w:val="both"/>
        <w:rPr>
          <w:sz w:val="22"/>
          <w:szCs w:val="22"/>
        </w:rPr>
      </w:pPr>
      <w:r>
        <w:rPr>
          <w:sz w:val="22"/>
          <w:szCs w:val="22"/>
        </w:rPr>
        <w:t xml:space="preserve">Close the Red clamp on the extension tubing. </w:t>
      </w:r>
      <w:r w:rsidR="00C42BA8" w:rsidRPr="00430464">
        <w:rPr>
          <w:sz w:val="22"/>
          <w:szCs w:val="22"/>
        </w:rPr>
        <w:t xml:space="preserve">Holding the T-connector hub securely, </w:t>
      </w:r>
      <w:r>
        <w:rPr>
          <w:sz w:val="22"/>
          <w:szCs w:val="22"/>
        </w:rPr>
        <w:t>S</w:t>
      </w:r>
      <w:r w:rsidR="00C42BA8" w:rsidRPr="00430464">
        <w:rPr>
          <w:sz w:val="22"/>
          <w:szCs w:val="22"/>
        </w:rPr>
        <w:t xml:space="preserve">lowly remove the Hummi Micro-Draw device </w:t>
      </w:r>
      <w:r>
        <w:rPr>
          <w:sz w:val="22"/>
          <w:szCs w:val="22"/>
        </w:rPr>
        <w:t xml:space="preserve">and attached blood </w:t>
      </w:r>
      <w:proofErr w:type="gramStart"/>
      <w:r>
        <w:rPr>
          <w:sz w:val="22"/>
          <w:szCs w:val="22"/>
        </w:rPr>
        <w:t>sampl</w:t>
      </w:r>
      <w:r w:rsidR="005168B9">
        <w:rPr>
          <w:sz w:val="22"/>
          <w:szCs w:val="22"/>
        </w:rPr>
        <w:t xml:space="preserve">ing </w:t>
      </w:r>
      <w:r w:rsidR="00C42BA8" w:rsidRPr="00430464">
        <w:rPr>
          <w:sz w:val="22"/>
          <w:szCs w:val="22"/>
        </w:rPr>
        <w:t xml:space="preserve"> syringe</w:t>
      </w:r>
      <w:proofErr w:type="gramEnd"/>
      <w:r w:rsidR="00C42BA8" w:rsidRPr="00430464">
        <w:rPr>
          <w:sz w:val="22"/>
          <w:szCs w:val="22"/>
        </w:rPr>
        <w:t xml:space="preserve"> in a straight and smooth withdrawal motion. </w:t>
      </w:r>
    </w:p>
    <w:p w:rsidR="00B2589C" w:rsidRPr="00430464" w:rsidRDefault="00F433A6" w:rsidP="001849DA">
      <w:pPr>
        <w:pStyle w:val="ListParagraph"/>
        <w:numPr>
          <w:ilvl w:val="0"/>
          <w:numId w:val="5"/>
        </w:numPr>
        <w:spacing w:after="120"/>
        <w:jc w:val="both"/>
        <w:rPr>
          <w:sz w:val="22"/>
          <w:szCs w:val="22"/>
        </w:rPr>
      </w:pPr>
      <w:r w:rsidRPr="00430464">
        <w:rPr>
          <w:sz w:val="22"/>
          <w:szCs w:val="22"/>
        </w:rPr>
        <w:t>Remove the sample syringe from the female luer and cap for testing.</w:t>
      </w:r>
      <w:r>
        <w:rPr>
          <w:sz w:val="22"/>
          <w:szCs w:val="22"/>
        </w:rPr>
        <w:t xml:space="preserve">  </w:t>
      </w:r>
      <w:r w:rsidR="00B2589C" w:rsidRPr="00430464">
        <w:rPr>
          <w:sz w:val="22"/>
          <w:szCs w:val="22"/>
        </w:rPr>
        <w:t xml:space="preserve">Unclamp the </w:t>
      </w:r>
      <w:r w:rsidR="00260B51">
        <w:rPr>
          <w:sz w:val="22"/>
          <w:szCs w:val="22"/>
        </w:rPr>
        <w:t xml:space="preserve">slide clamp from the </w:t>
      </w:r>
      <w:r w:rsidR="00B2589C" w:rsidRPr="00430464">
        <w:rPr>
          <w:sz w:val="22"/>
          <w:szCs w:val="22"/>
        </w:rPr>
        <w:t xml:space="preserve">T-connector to resume </w:t>
      </w:r>
      <w:r w:rsidR="00260B51">
        <w:rPr>
          <w:sz w:val="22"/>
          <w:szCs w:val="22"/>
        </w:rPr>
        <w:t xml:space="preserve">arterial pressure monitoring.  </w:t>
      </w:r>
      <w:r w:rsidR="00B2589C" w:rsidRPr="00430464">
        <w:rPr>
          <w:sz w:val="22"/>
          <w:szCs w:val="22"/>
        </w:rPr>
        <w:t xml:space="preserve">  </w:t>
      </w:r>
    </w:p>
    <w:p w:rsidR="000B2910" w:rsidRPr="000B2910" w:rsidRDefault="001849DA" w:rsidP="000B2910">
      <w:pPr>
        <w:pStyle w:val="ListParagraph"/>
        <w:numPr>
          <w:ilvl w:val="0"/>
          <w:numId w:val="5"/>
        </w:numPr>
        <w:spacing w:after="80"/>
        <w:rPr>
          <w:sz w:val="22"/>
          <w:szCs w:val="22"/>
        </w:rPr>
      </w:pPr>
      <w:r w:rsidRPr="00430464">
        <w:rPr>
          <w:sz w:val="22"/>
        </w:rPr>
        <w:t xml:space="preserve">Clean the T-connector septum </w:t>
      </w:r>
      <w:r w:rsidR="00113012">
        <w:rPr>
          <w:sz w:val="22"/>
        </w:rPr>
        <w:t xml:space="preserve">with appropriate anti-microbial </w:t>
      </w:r>
      <w:r w:rsidRPr="00430464">
        <w:rPr>
          <w:sz w:val="22"/>
        </w:rPr>
        <w:t>and resume arterial monitoring.</w:t>
      </w:r>
    </w:p>
    <w:p w:rsidR="000B2910" w:rsidRDefault="000B2910" w:rsidP="000B2910">
      <w:pPr>
        <w:pStyle w:val="ListParagraph"/>
        <w:spacing w:after="80"/>
        <w:ind w:left="540"/>
        <w:rPr>
          <w:sz w:val="22"/>
          <w:szCs w:val="22"/>
        </w:rPr>
      </w:pPr>
      <w:r w:rsidRPr="000B2910">
        <w:rPr>
          <w:sz w:val="22"/>
          <w:szCs w:val="22"/>
        </w:rPr>
        <w:t xml:space="preserve">Flushing at this point is optional and </w:t>
      </w:r>
      <w:r>
        <w:rPr>
          <w:sz w:val="22"/>
          <w:szCs w:val="22"/>
        </w:rPr>
        <w:t xml:space="preserve">may not be necessary.           </w:t>
      </w:r>
    </w:p>
    <w:p w:rsidR="00113012" w:rsidRDefault="00113012" w:rsidP="00113012">
      <w:pPr>
        <w:pStyle w:val="ListParagraph"/>
        <w:numPr>
          <w:ilvl w:val="0"/>
          <w:numId w:val="5"/>
        </w:numPr>
        <w:spacing w:after="120"/>
        <w:jc w:val="both"/>
      </w:pPr>
      <w:r w:rsidRPr="00430464">
        <w:t>Discard the Hummi-Micro Draw device in an appropriate sharps container.</w:t>
      </w:r>
    </w:p>
    <w:p w:rsidR="0087353D" w:rsidRDefault="0087353D">
      <w:pPr>
        <w:spacing w:after="120"/>
        <w:jc w:val="both"/>
      </w:pPr>
    </w:p>
    <w:p w:rsidR="00113012" w:rsidRPr="000B2910" w:rsidRDefault="00113012" w:rsidP="000B2910">
      <w:pPr>
        <w:pStyle w:val="ListParagraph"/>
        <w:spacing w:after="80"/>
        <w:ind w:left="540"/>
        <w:rPr>
          <w:sz w:val="22"/>
          <w:szCs w:val="22"/>
        </w:rPr>
      </w:pPr>
    </w:p>
    <w:sectPr w:rsidR="00113012" w:rsidRPr="000B2910" w:rsidSect="00B87B53">
      <w:headerReference w:type="default" r:id="rId7"/>
      <w:footerReference w:type="default" r:id="rId8"/>
      <w:pgSz w:w="12240" w:h="15840"/>
      <w:pgMar w:top="432" w:right="1008" w:bottom="432"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18" w:rsidRDefault="00D11A18" w:rsidP="003F4693">
      <w:r>
        <w:separator/>
      </w:r>
    </w:p>
  </w:endnote>
  <w:endnote w:type="continuationSeparator" w:id="0">
    <w:p w:rsidR="00D11A18" w:rsidRDefault="00D11A18" w:rsidP="003F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93" w:rsidRPr="00B87B53" w:rsidRDefault="00117FF6">
    <w:pPr>
      <w:pStyle w:val="Footer"/>
      <w:rPr>
        <w:b/>
        <w:sz w:val="16"/>
        <w:szCs w:val="16"/>
      </w:rPr>
    </w:pPr>
    <w:r w:rsidRPr="00117FF6">
      <w:rPr>
        <w:b/>
        <w:sz w:val="16"/>
        <w:szCs w:val="16"/>
      </w:rPr>
      <w:t xml:space="preserve">                                                                                                                                                            </w:t>
    </w:r>
    <w:r w:rsidR="00B87B53">
      <w:rPr>
        <w:b/>
        <w:sz w:val="16"/>
        <w:szCs w:val="16"/>
      </w:rPr>
      <w:t xml:space="preserve">                                                                              </w:t>
    </w:r>
    <w:r w:rsidRPr="00117FF6">
      <w:rPr>
        <w:b/>
        <w:sz w:val="16"/>
        <w:szCs w:val="16"/>
      </w:rPr>
      <w:t>LBL</w:t>
    </w:r>
    <w:r w:rsidR="00AF387A">
      <w:rPr>
        <w:b/>
        <w:sz w:val="16"/>
        <w:szCs w:val="16"/>
      </w:rPr>
      <w:t>-007 rev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18" w:rsidRDefault="00D11A18" w:rsidP="003F4693">
      <w:r>
        <w:separator/>
      </w:r>
    </w:p>
  </w:footnote>
  <w:footnote w:type="continuationSeparator" w:id="0">
    <w:p w:rsidR="00D11A18" w:rsidRDefault="00D11A18" w:rsidP="003F4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93" w:rsidRDefault="003F4693" w:rsidP="003F4693">
    <w:pPr>
      <w:spacing w:after="120"/>
      <w:jc w:val="center"/>
      <w:rPr>
        <w:rFonts w:ascii="Arial Black" w:hAnsi="Arial Black"/>
        <w:b/>
        <w:sz w:val="36"/>
        <w:szCs w:val="36"/>
      </w:rPr>
    </w:pPr>
    <w:r w:rsidRPr="00A560F8">
      <w:rPr>
        <w:rFonts w:ascii="Arial Black" w:hAnsi="Arial Black"/>
        <w:b/>
        <w:sz w:val="36"/>
        <w:szCs w:val="36"/>
      </w:rPr>
      <w:t>PAL - Peripheral Arterial Line Blood Collection</w:t>
    </w:r>
  </w:p>
  <w:p w:rsidR="003F4693" w:rsidRDefault="003F4693" w:rsidP="003F4693">
    <w:pPr>
      <w:spacing w:after="120"/>
      <w:jc w:val="center"/>
    </w:pPr>
    <w:r w:rsidRPr="00A560F8">
      <w:rPr>
        <w:rFonts w:ascii="Arial Black" w:hAnsi="Arial Black"/>
        <w:b/>
        <w:sz w:val="28"/>
        <w:szCs w:val="28"/>
        <w:u w:val="single"/>
      </w:rPr>
      <w:t>Using an Aspirating Syringe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C2A"/>
    <w:multiLevelType w:val="hybridMultilevel"/>
    <w:tmpl w:val="82FC98A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A4286"/>
    <w:multiLevelType w:val="hybridMultilevel"/>
    <w:tmpl w:val="9DD2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47E78"/>
    <w:multiLevelType w:val="hybridMultilevel"/>
    <w:tmpl w:val="1DD86BD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6D792F"/>
    <w:multiLevelType w:val="hybridMultilevel"/>
    <w:tmpl w:val="9BA47FF8"/>
    <w:lvl w:ilvl="0" w:tplc="04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2A0F89"/>
    <w:multiLevelType w:val="hybridMultilevel"/>
    <w:tmpl w:val="6772F282"/>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683D45"/>
    <w:rsid w:val="00013E8B"/>
    <w:rsid w:val="0005582A"/>
    <w:rsid w:val="000B2910"/>
    <w:rsid w:val="000D04D2"/>
    <w:rsid w:val="00113012"/>
    <w:rsid w:val="00117FF6"/>
    <w:rsid w:val="00157A02"/>
    <w:rsid w:val="00164E5F"/>
    <w:rsid w:val="001849DA"/>
    <w:rsid w:val="001A7213"/>
    <w:rsid w:val="001F0B5B"/>
    <w:rsid w:val="001F30ED"/>
    <w:rsid w:val="001F3C38"/>
    <w:rsid w:val="0021595A"/>
    <w:rsid w:val="002255FB"/>
    <w:rsid w:val="00256677"/>
    <w:rsid w:val="00260B51"/>
    <w:rsid w:val="00261F56"/>
    <w:rsid w:val="002A3650"/>
    <w:rsid w:val="002D73C0"/>
    <w:rsid w:val="00385C17"/>
    <w:rsid w:val="003F4693"/>
    <w:rsid w:val="003F5804"/>
    <w:rsid w:val="00412810"/>
    <w:rsid w:val="00430464"/>
    <w:rsid w:val="004A07B4"/>
    <w:rsid w:val="004D3F31"/>
    <w:rsid w:val="00506B29"/>
    <w:rsid w:val="00512345"/>
    <w:rsid w:val="005168B9"/>
    <w:rsid w:val="005351E5"/>
    <w:rsid w:val="00573040"/>
    <w:rsid w:val="005A201D"/>
    <w:rsid w:val="005C6115"/>
    <w:rsid w:val="005F4DFD"/>
    <w:rsid w:val="00623E8C"/>
    <w:rsid w:val="00641D5D"/>
    <w:rsid w:val="0064781B"/>
    <w:rsid w:val="00683D45"/>
    <w:rsid w:val="00726D5F"/>
    <w:rsid w:val="0077581D"/>
    <w:rsid w:val="007D75F0"/>
    <w:rsid w:val="00815B88"/>
    <w:rsid w:val="00826FDE"/>
    <w:rsid w:val="0083039E"/>
    <w:rsid w:val="0087353D"/>
    <w:rsid w:val="008B0790"/>
    <w:rsid w:val="00916AFE"/>
    <w:rsid w:val="00962A83"/>
    <w:rsid w:val="00A560F8"/>
    <w:rsid w:val="00A80B8A"/>
    <w:rsid w:val="00A836AA"/>
    <w:rsid w:val="00AB1A91"/>
    <w:rsid w:val="00AF387A"/>
    <w:rsid w:val="00B22D79"/>
    <w:rsid w:val="00B2589C"/>
    <w:rsid w:val="00B340A1"/>
    <w:rsid w:val="00B36885"/>
    <w:rsid w:val="00B87B53"/>
    <w:rsid w:val="00C33085"/>
    <w:rsid w:val="00C42BA8"/>
    <w:rsid w:val="00CA7D2D"/>
    <w:rsid w:val="00CE4FEE"/>
    <w:rsid w:val="00CF5651"/>
    <w:rsid w:val="00D11A18"/>
    <w:rsid w:val="00D42A4A"/>
    <w:rsid w:val="00D55638"/>
    <w:rsid w:val="00D635A7"/>
    <w:rsid w:val="00D65F3F"/>
    <w:rsid w:val="00DA1998"/>
    <w:rsid w:val="00DA5194"/>
    <w:rsid w:val="00DC0BF9"/>
    <w:rsid w:val="00E0091B"/>
    <w:rsid w:val="00E7432F"/>
    <w:rsid w:val="00EA4C0F"/>
    <w:rsid w:val="00EB451F"/>
    <w:rsid w:val="00EE0787"/>
    <w:rsid w:val="00F145CC"/>
    <w:rsid w:val="00F433A6"/>
    <w:rsid w:val="00F54070"/>
    <w:rsid w:val="00F56665"/>
    <w:rsid w:val="00F611B4"/>
    <w:rsid w:val="00F843E0"/>
    <w:rsid w:val="00FE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5E174B41-1700-4D5B-87EE-4B9F114E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D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D45"/>
    <w:pPr>
      <w:ind w:left="720"/>
    </w:pPr>
  </w:style>
  <w:style w:type="paragraph" w:styleId="BalloonText">
    <w:name w:val="Balloon Text"/>
    <w:basedOn w:val="Normal"/>
    <w:link w:val="BalloonTextChar"/>
    <w:uiPriority w:val="99"/>
    <w:semiHidden/>
    <w:unhideWhenUsed/>
    <w:rsid w:val="003F4693"/>
    <w:rPr>
      <w:rFonts w:ascii="Tahoma" w:hAnsi="Tahoma" w:cs="Tahoma"/>
      <w:sz w:val="16"/>
      <w:szCs w:val="16"/>
    </w:rPr>
  </w:style>
  <w:style w:type="character" w:customStyle="1" w:styleId="BalloonTextChar">
    <w:name w:val="Balloon Text Char"/>
    <w:basedOn w:val="DefaultParagraphFont"/>
    <w:link w:val="BalloonText"/>
    <w:uiPriority w:val="99"/>
    <w:semiHidden/>
    <w:rsid w:val="003F4693"/>
    <w:rPr>
      <w:rFonts w:ascii="Tahoma" w:eastAsia="Times New Roman" w:hAnsi="Tahoma" w:cs="Tahoma"/>
      <w:sz w:val="16"/>
      <w:szCs w:val="16"/>
    </w:rPr>
  </w:style>
  <w:style w:type="paragraph" w:styleId="Header">
    <w:name w:val="header"/>
    <w:basedOn w:val="Normal"/>
    <w:link w:val="HeaderChar"/>
    <w:uiPriority w:val="99"/>
    <w:unhideWhenUsed/>
    <w:rsid w:val="003F4693"/>
    <w:pPr>
      <w:tabs>
        <w:tab w:val="center" w:pos="4680"/>
        <w:tab w:val="right" w:pos="9360"/>
      </w:tabs>
    </w:pPr>
  </w:style>
  <w:style w:type="character" w:customStyle="1" w:styleId="HeaderChar">
    <w:name w:val="Header Char"/>
    <w:basedOn w:val="DefaultParagraphFont"/>
    <w:link w:val="Header"/>
    <w:uiPriority w:val="99"/>
    <w:rsid w:val="003F4693"/>
    <w:rPr>
      <w:rFonts w:ascii="Times New Roman" w:eastAsia="Times New Roman" w:hAnsi="Times New Roman"/>
      <w:sz w:val="24"/>
      <w:szCs w:val="24"/>
    </w:rPr>
  </w:style>
  <w:style w:type="paragraph" w:styleId="Footer">
    <w:name w:val="footer"/>
    <w:basedOn w:val="Normal"/>
    <w:link w:val="FooterChar"/>
    <w:uiPriority w:val="99"/>
    <w:unhideWhenUsed/>
    <w:rsid w:val="003F4693"/>
    <w:pPr>
      <w:tabs>
        <w:tab w:val="center" w:pos="4680"/>
        <w:tab w:val="right" w:pos="9360"/>
      </w:tabs>
    </w:pPr>
  </w:style>
  <w:style w:type="character" w:customStyle="1" w:styleId="FooterChar">
    <w:name w:val="Footer Char"/>
    <w:basedOn w:val="DefaultParagraphFont"/>
    <w:link w:val="Footer"/>
    <w:uiPriority w:val="99"/>
    <w:rsid w:val="003F4693"/>
    <w:rPr>
      <w:rFonts w:ascii="Times New Roman" w:eastAsia="Times New Roman" w:hAnsi="Times New Roman"/>
      <w:sz w:val="24"/>
      <w:szCs w:val="24"/>
    </w:rPr>
  </w:style>
  <w:style w:type="paragraph" w:styleId="Revision">
    <w:name w:val="Revision"/>
    <w:hidden/>
    <w:uiPriority w:val="99"/>
    <w:semiHidden/>
    <w:rsid w:val="002159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PAL - Peripheral Arterial Line Blood Collection</vt:lpstr>
    </vt:vector>
  </TitlesOfParts>
  <Company>Hewlett-Packard</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 - Peripheral Arterial Line Blood Collection</dc:title>
  <dc:creator>Don</dc:creator>
  <cp:lastModifiedBy>Phil Cash</cp:lastModifiedBy>
  <cp:revision>3</cp:revision>
  <cp:lastPrinted>2014-08-22T18:25:00Z</cp:lastPrinted>
  <dcterms:created xsi:type="dcterms:W3CDTF">2016-04-28T21:10:00Z</dcterms:created>
  <dcterms:modified xsi:type="dcterms:W3CDTF">2016-04-28T21:14:00Z</dcterms:modified>
</cp:coreProperties>
</file>